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10178"/>
      </w:tblGrid>
      <w:tr w:rsidR="00936A16" w:rsidTr="00936A16">
        <w:tc>
          <w:tcPr>
            <w:tcW w:w="0" w:type="auto"/>
            <w:tcMar>
              <w:top w:w="0" w:type="dxa"/>
              <w:left w:w="270" w:type="dxa"/>
              <w:bottom w:w="135" w:type="dxa"/>
              <w:right w:w="270" w:type="dxa"/>
            </w:tcMar>
            <w:hideMark/>
          </w:tcPr>
          <w:p w:rsidR="00936A16" w:rsidRDefault="00936A16">
            <w:pPr>
              <w:spacing w:line="360" w:lineRule="auto"/>
              <w:rPr>
                <w:rFonts w:ascii="Verdana" w:eastAsia="Times New Roman" w:hAnsi="Verdana"/>
                <w:color w:val="404040"/>
                <w:sz w:val="21"/>
                <w:szCs w:val="21"/>
              </w:rPr>
            </w:pPr>
            <w:r>
              <w:rPr>
                <w:rFonts w:ascii="Verdana" w:eastAsia="Times New Roman" w:hAnsi="Verdana"/>
                <w:color w:val="404040"/>
                <w:sz w:val="21"/>
                <w:szCs w:val="21"/>
              </w:rPr>
              <w:t>Newsletter n. 159 del 3 agosto 2019</w:t>
            </w:r>
            <w:r>
              <w:rPr>
                <w:rFonts w:ascii="Verdana" w:eastAsia="Times New Roman" w:hAnsi="Verdana"/>
                <w:color w:val="404040"/>
                <w:sz w:val="21"/>
                <w:szCs w:val="21"/>
              </w:rPr>
              <w:br/>
            </w:r>
            <w:r>
              <w:rPr>
                <w:rFonts w:ascii="Verdana" w:eastAsia="Times New Roman" w:hAnsi="Verdana"/>
                <w:color w:val="404040"/>
                <w:sz w:val="21"/>
                <w:szCs w:val="21"/>
              </w:rPr>
              <w:br/>
              <w:t>RIMETTERSI IN PIEDI PERCHÉ LA STORIA CONTINUI</w:t>
            </w:r>
            <w:r>
              <w:rPr>
                <w:rFonts w:ascii="Verdana" w:eastAsia="Times New Roman" w:hAnsi="Verdana"/>
                <w:color w:val="404040"/>
                <w:sz w:val="21"/>
                <w:szCs w:val="21"/>
              </w:rPr>
              <w:br/>
            </w:r>
            <w:r>
              <w:rPr>
                <w:rFonts w:ascii="Verdana" w:eastAsia="Times New Roman" w:hAnsi="Verdana"/>
                <w:color w:val="404040"/>
                <w:sz w:val="21"/>
                <w:szCs w:val="21"/>
              </w:rPr>
              <w:br/>
              <w:t>Care Amiche ed Amici,</w:t>
            </w:r>
            <w:r>
              <w:rPr>
                <w:rFonts w:ascii="Verdana" w:eastAsia="Times New Roman" w:hAnsi="Verdana"/>
                <w:color w:val="404040"/>
                <w:sz w:val="21"/>
                <w:szCs w:val="21"/>
              </w:rPr>
              <w:br/>
              <w:t>nei giorni in cui, sulla soglia del Ferragosto, cadeva il governo, la temperatura a terra giungeva in Puglia e in Sardegna a punte di 51 gradi; a Genova veniva portata a termine la demolizione del ponte Morandi e della case ad esso sottostanti; nel Mediterraneo tra Malta e Lampedusa due o tre navi si trovavano i porti chiusi in faccia avendo a bordo centinaia di indesiderati e di scartati privati del diritto di vivere. E molte altre simili cose erano in corso nel mondo, ma già queste tre dicono tutto. La prima parla di un clima fuori controllo, che invece dovrebbe essere governato dagli uomini; la seconda parla di una tecnologia che crea opere sorprendenti e impensate ma non le cura, non le vigila e ne fa ragione di morte; la terza parla della vanagloria di un potere che si compiace di se stesso e si prostituisce al consenso che chiede, offrendo il prezzo di un obbligo al naufragio, di un sacrificio degli innocenti, di un viatico alle stragi degli innocenti.</w:t>
            </w:r>
            <w:r>
              <w:rPr>
                <w:rFonts w:ascii="Verdana" w:eastAsia="Times New Roman" w:hAnsi="Verdana"/>
                <w:color w:val="404040"/>
                <w:sz w:val="21"/>
                <w:szCs w:val="21"/>
              </w:rPr>
              <w:br/>
              <w:t>Ciò che in tutto questo si mostra è la sproporzione tra la tragica grandezza di questi fatti e la qualità delle risposte date in sede politica. Uno dice ossessivamente che il rimedio è tagliare 345 “poltrone” tra l’una e l’altra Camera; un altro apostrofa i parlamentari ingiungendo loro, anzi a una parte del loro corpo presa per il tutto, di precipitarsi a Roma per votare, data la sua urgenza di prendersi dalle urne le poltrone che secondo lui gli toccano come “capitale” guadagnato nelle elezioni europee; un altro vuole andare all’incasso dei popcorn mangiati sull’Aventino aspettando che sul fiume passasse il cadavere del suo nemico; e sullo sfondo c’è il coro del popolo che non recita più la parte che gli era stata assegnata in commedia ma scende in piazza con grida e striscioni chiamando “buffone” e “sciacallo” proprio colui che si era presentato come suo salvatore.</w:t>
            </w:r>
            <w:r>
              <w:rPr>
                <w:rFonts w:ascii="Verdana" w:eastAsia="Times New Roman" w:hAnsi="Verdana"/>
                <w:color w:val="404040"/>
                <w:sz w:val="21"/>
                <w:szCs w:val="21"/>
              </w:rPr>
              <w:br/>
              <w:t>Vedremo ora come ne verranno fuori: e devono venirne fuori perché loro è la responsabilità della crisi così creata.</w:t>
            </w:r>
            <w:r>
              <w:rPr>
                <w:rFonts w:ascii="Verdana" w:eastAsia="Times New Roman" w:hAnsi="Verdana"/>
                <w:color w:val="404040"/>
                <w:sz w:val="21"/>
                <w:szCs w:val="21"/>
              </w:rPr>
              <w:br/>
              <w:t xml:space="preserve">Ma, al di là dei meriti e dei demeriti dei protagonisti di questa fase, quello che emerge con potente evidenza è che lo strumentario politico e le risorse di cui si è fatto uso fin qui tra tutte quelle offerte dal sistema democratico (soprattutto a partire dall’ubriacatura del maggioritario), non sono più in grado di reggere la sfida e di far fronte ai problemi veramente nuovi che la storia oggi ci propone. Noi, cui la  Costituzione attribuisce il compito di determinare le politiche nazionali,  siamo, con i pochi mezzi che ci hanno lasciato tra le mani, incapaci di prendere il controllo politico e pubblico, e perciò il governo di fenomeni come il dissesto della Terra e del clima, l’onnipotenza autoreferenziale della </w:t>
            </w:r>
            <w:r>
              <w:rPr>
                <w:rFonts w:ascii="Verdana" w:eastAsia="Times New Roman" w:hAnsi="Verdana"/>
                <w:color w:val="404040"/>
                <w:sz w:val="21"/>
                <w:szCs w:val="21"/>
              </w:rPr>
              <w:lastRenderedPageBreak/>
              <w:t>tecnologia e dei suoi apprendisti stregoni con la loro Intelligenza Artificiale, il movimento di popoli in esodo o in fuga da una parte all’altra di un mondo irto di armi e di violenza, il tracotante “benservito” al diritto e alla giustizia sulla terra. E se, come ha cominciato a fare, si scioglie tutta la Groenlandia, come ci dicono gli esperti (e l’aumento di 3 gradi della temperatura terrestre avverrà nel 2050, dicono gli australiani), le acque saliranno di sette metri; neanche Roma resterà all’asciutto, fortuna che ci sono i sette colli.</w:t>
            </w:r>
            <w:r>
              <w:rPr>
                <w:rFonts w:ascii="Verdana" w:eastAsia="Times New Roman" w:hAnsi="Verdana"/>
                <w:color w:val="404040"/>
                <w:sz w:val="21"/>
                <w:szCs w:val="21"/>
              </w:rPr>
              <w:br/>
              <w:t xml:space="preserve">Per la prima volta il tema della fine del mondo non è più esclusivo delle religioni, è il problema attuale della politica. Non possiamo aspettarci un Dio che scende dal Sinai per porre rimedio ai guasti causati dalle nostre idolatrie. Lo dice </w:t>
            </w:r>
            <w:hyperlink r:id="rId5" w:tgtFrame="_blank" w:history="1">
              <w:r>
                <w:rPr>
                  <w:rStyle w:val="Collegamentoipertestuale"/>
                  <w:rFonts w:ascii="Verdana" w:eastAsia="Times New Roman" w:hAnsi="Verdana"/>
                  <w:color w:val="C52E26"/>
                  <w:sz w:val="21"/>
                  <w:szCs w:val="21"/>
                  <w:u w:val="none"/>
                </w:rPr>
                <w:t>anche papa Francesco</w:t>
              </w:r>
            </w:hyperlink>
            <w:r>
              <w:rPr>
                <w:rFonts w:ascii="Verdana" w:eastAsia="Times New Roman" w:hAnsi="Verdana"/>
                <w:color w:val="404040"/>
                <w:sz w:val="21"/>
                <w:szCs w:val="21"/>
              </w:rPr>
              <w:t>: la Chiesa non offre miracoli, la Chiesa “vede chi è in difficoltà, non chiude gli occhi, sa guardare il mondo in faccia” e lo rimette in piedi, “nella posizione dei viventi”, come fece Pietro con il paralitico. E, messi in piedi, tocca a noi: “Dio vuole la fede, loro vogliono i miracoli”, aveva già detto il papa il 3 febbraio scorso.</w:t>
            </w:r>
            <w:r>
              <w:rPr>
                <w:rFonts w:ascii="Verdana" w:eastAsia="Times New Roman" w:hAnsi="Verdana"/>
                <w:color w:val="404040"/>
                <w:sz w:val="21"/>
                <w:szCs w:val="21"/>
              </w:rPr>
              <w:br/>
              <w:t>L’impresa dunque la dobbiamo compiere noi. Occorre riprendere in mano il controllo politico dei processi, ma ormai questo è il compito non di questa o quella identità, non di questo o quel sovrano etnico o imperiale. Il loro ciclo storico si è estinto nelle fiammeggianti apocalissi del Novecento. È il compito invece della intera comunità umana, come nuovo soggetto costituzionale e politico.</w:t>
            </w:r>
            <w:r>
              <w:rPr>
                <w:rFonts w:ascii="Verdana" w:eastAsia="Times New Roman" w:hAnsi="Verdana"/>
                <w:color w:val="404040"/>
                <w:sz w:val="21"/>
                <w:szCs w:val="21"/>
              </w:rPr>
              <w:br/>
              <w:t> È questa l’eresia pelagiana dell’uomo che si salva da sé? No, è sapere che Dio starà col suo popolo, con i popoli tutti non “con braccio possente e ira scatenata”, ma con la forza liberante della sua misericordia.</w:t>
            </w:r>
            <w:r>
              <w:rPr>
                <w:rFonts w:ascii="Verdana" w:eastAsia="Times New Roman" w:hAnsi="Verdana"/>
                <w:color w:val="404040"/>
                <w:sz w:val="21"/>
                <w:szCs w:val="21"/>
              </w:rPr>
              <w:br/>
              <w:t>Pertanto, passata l’attuale bufera, bisognerà pensare a dar luogo a nuove offerte politiche, porre mano a nuovi strumenti di azione e decisione politica, nell’agone democratico, non per contendere il potere ma perché sia salva la terra e la storia continui. Ci vorranno un’aggregazione, un’alleanza, un partito, che guardino anche oltre i confini dell’Europa,  non come eterna ripetizione dell’identico, ma come risposta nuova a problemi nuovi, non di una parte contro l’altra, ma dalla parte della Terra, un partito della terra.</w:t>
            </w:r>
            <w:r>
              <w:rPr>
                <w:rFonts w:ascii="Verdana" w:eastAsia="Times New Roman" w:hAnsi="Verdana"/>
                <w:color w:val="404040"/>
                <w:sz w:val="21"/>
                <w:szCs w:val="21"/>
              </w:rPr>
              <w:br/>
            </w:r>
            <w:r>
              <w:rPr>
                <w:rFonts w:ascii="Verdana" w:eastAsia="Times New Roman" w:hAnsi="Verdana"/>
                <w:color w:val="404040"/>
                <w:sz w:val="21"/>
                <w:szCs w:val="21"/>
              </w:rPr>
              <w:br/>
              <w:t>Con i più cordiali saluti</w:t>
            </w:r>
            <w:r>
              <w:rPr>
                <w:rFonts w:ascii="Verdana" w:eastAsia="Times New Roman" w:hAnsi="Verdana"/>
                <w:color w:val="404040"/>
                <w:sz w:val="21"/>
                <w:szCs w:val="21"/>
              </w:rPr>
              <w:br/>
              <w:t>                      </w:t>
            </w:r>
            <w:hyperlink r:id="rId6" w:history="1">
              <w:r>
                <w:rPr>
                  <w:rStyle w:val="Collegamentoipertestuale"/>
                  <w:rFonts w:ascii="Verdana" w:eastAsia="Times New Roman" w:hAnsi="Verdana"/>
                  <w:color w:val="C52E26"/>
                  <w:sz w:val="21"/>
                  <w:szCs w:val="21"/>
                  <w:u w:val="none"/>
                </w:rPr>
                <w:t>www.chiesadituttichiesadeipoveri.it</w:t>
              </w:r>
            </w:hyperlink>
            <w:r>
              <w:rPr>
                <w:rFonts w:ascii="Verdana" w:eastAsia="Times New Roman" w:hAnsi="Verdana"/>
                <w:color w:val="404040"/>
                <w:sz w:val="21"/>
                <w:szCs w:val="21"/>
              </w:rPr>
              <w:t xml:space="preserve"> </w:t>
            </w:r>
          </w:p>
        </w:tc>
      </w:tr>
    </w:tbl>
    <w:p w:rsidR="00205A36" w:rsidRDefault="00205A36" w:rsidP="00205A36">
      <w:pPr>
        <w:spacing w:before="0" w:beforeAutospacing="0" w:after="0" w:afterAutospacing="0"/>
        <w:rPr>
          <w:szCs w:val="22"/>
        </w:rPr>
      </w:pPr>
    </w:p>
    <w:p w:rsidR="00205A36" w:rsidRDefault="00205A36" w:rsidP="00205A36">
      <w:pPr>
        <w:spacing w:before="0" w:beforeAutospacing="0" w:after="0" w:afterAutospacing="0"/>
        <w:rPr>
          <w:szCs w:val="22"/>
        </w:rPr>
      </w:pPr>
    </w:p>
    <w:p w:rsidR="00205A36" w:rsidRDefault="00205A36" w:rsidP="00205A36">
      <w:pPr>
        <w:spacing w:before="0" w:beforeAutospacing="0" w:after="0" w:afterAutospacing="0"/>
        <w:rPr>
          <w:szCs w:val="22"/>
        </w:rPr>
      </w:pPr>
    </w:p>
    <w:p w:rsidR="00205A36" w:rsidRDefault="00205A36" w:rsidP="00205A36">
      <w:pPr>
        <w:spacing w:before="0" w:beforeAutospacing="0" w:after="0" w:afterAutospacing="0"/>
        <w:rPr>
          <w:szCs w:val="22"/>
        </w:rPr>
      </w:pPr>
    </w:p>
    <w:p w:rsidR="00205A36" w:rsidRDefault="00205A36" w:rsidP="00205A36">
      <w:pPr>
        <w:spacing w:before="0" w:beforeAutospacing="0" w:after="0" w:afterAutospacing="0"/>
        <w:rPr>
          <w:szCs w:val="22"/>
        </w:rPr>
      </w:pPr>
    </w:p>
    <w:p w:rsidR="00205A36" w:rsidRDefault="00205A36" w:rsidP="00205A36">
      <w:pPr>
        <w:spacing w:before="0" w:beforeAutospacing="0" w:after="0" w:afterAutospacing="0"/>
        <w:rPr>
          <w:szCs w:val="22"/>
        </w:rPr>
      </w:pPr>
    </w:p>
    <w:p w:rsidR="00205A36" w:rsidRDefault="00205A36" w:rsidP="00205A36">
      <w:pPr>
        <w:spacing w:before="0" w:beforeAutospacing="0" w:after="0" w:afterAutospacing="0"/>
        <w:rPr>
          <w:szCs w:val="22"/>
        </w:rPr>
      </w:pPr>
    </w:p>
    <w:p w:rsidR="00516BE2" w:rsidRPr="00665D95" w:rsidRDefault="00516BE2" w:rsidP="00665D95">
      <w:pPr>
        <w:rPr>
          <w:szCs w:val="22"/>
        </w:rPr>
      </w:pPr>
    </w:p>
    <w:sectPr w:rsidR="00516BE2" w:rsidRPr="00665D95" w:rsidSect="006C67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20"/>
  <w:displayHorizontalDrawingGridEvery w:val="2"/>
  <w:characterSpacingControl w:val="doNotCompress"/>
  <w:compat/>
  <w:rsids>
    <w:rsidRoot w:val="002F3196"/>
    <w:rsid w:val="00002751"/>
    <w:rsid w:val="0000485F"/>
    <w:rsid w:val="00005E50"/>
    <w:rsid w:val="000125EC"/>
    <w:rsid w:val="000359EB"/>
    <w:rsid w:val="0003658A"/>
    <w:rsid w:val="00053457"/>
    <w:rsid w:val="0005512E"/>
    <w:rsid w:val="00056162"/>
    <w:rsid w:val="0006392E"/>
    <w:rsid w:val="000746B3"/>
    <w:rsid w:val="0007738B"/>
    <w:rsid w:val="00085B6B"/>
    <w:rsid w:val="0009217C"/>
    <w:rsid w:val="000A42F1"/>
    <w:rsid w:val="000B72D1"/>
    <w:rsid w:val="000F631E"/>
    <w:rsid w:val="00145C4B"/>
    <w:rsid w:val="001630E7"/>
    <w:rsid w:val="00175CBD"/>
    <w:rsid w:val="001855B1"/>
    <w:rsid w:val="001B2B31"/>
    <w:rsid w:val="001B5674"/>
    <w:rsid w:val="001C06E8"/>
    <w:rsid w:val="001C4D2F"/>
    <w:rsid w:val="001C764E"/>
    <w:rsid w:val="001D151E"/>
    <w:rsid w:val="001E153E"/>
    <w:rsid w:val="001F550A"/>
    <w:rsid w:val="0020008D"/>
    <w:rsid w:val="00205A36"/>
    <w:rsid w:val="00216B78"/>
    <w:rsid w:val="00217D3A"/>
    <w:rsid w:val="00217EDF"/>
    <w:rsid w:val="00243022"/>
    <w:rsid w:val="00243C9D"/>
    <w:rsid w:val="00244682"/>
    <w:rsid w:val="002626B8"/>
    <w:rsid w:val="00264F12"/>
    <w:rsid w:val="00270DD3"/>
    <w:rsid w:val="00274374"/>
    <w:rsid w:val="00275CFC"/>
    <w:rsid w:val="002763D5"/>
    <w:rsid w:val="002772B0"/>
    <w:rsid w:val="00282E02"/>
    <w:rsid w:val="00285854"/>
    <w:rsid w:val="00286376"/>
    <w:rsid w:val="00287D9C"/>
    <w:rsid w:val="00292B42"/>
    <w:rsid w:val="00297CCE"/>
    <w:rsid w:val="002A0B6F"/>
    <w:rsid w:val="002A6E97"/>
    <w:rsid w:val="002C24BC"/>
    <w:rsid w:val="002C2B56"/>
    <w:rsid w:val="002E4BBA"/>
    <w:rsid w:val="002F3196"/>
    <w:rsid w:val="003166F7"/>
    <w:rsid w:val="00352511"/>
    <w:rsid w:val="00352B52"/>
    <w:rsid w:val="00355B6D"/>
    <w:rsid w:val="003607AE"/>
    <w:rsid w:val="003707B9"/>
    <w:rsid w:val="003804AB"/>
    <w:rsid w:val="00385C28"/>
    <w:rsid w:val="003934DF"/>
    <w:rsid w:val="003A7D92"/>
    <w:rsid w:val="003C4393"/>
    <w:rsid w:val="003E0371"/>
    <w:rsid w:val="003E7BA0"/>
    <w:rsid w:val="003F05DC"/>
    <w:rsid w:val="004025BA"/>
    <w:rsid w:val="004062F4"/>
    <w:rsid w:val="00415A8E"/>
    <w:rsid w:val="00421DFA"/>
    <w:rsid w:val="004249E8"/>
    <w:rsid w:val="0043132E"/>
    <w:rsid w:val="00441D62"/>
    <w:rsid w:val="00442D83"/>
    <w:rsid w:val="0044604E"/>
    <w:rsid w:val="0045643B"/>
    <w:rsid w:val="004603D0"/>
    <w:rsid w:val="00462315"/>
    <w:rsid w:val="004629E2"/>
    <w:rsid w:val="00471836"/>
    <w:rsid w:val="00471F71"/>
    <w:rsid w:val="00475851"/>
    <w:rsid w:val="00486710"/>
    <w:rsid w:val="004B68A3"/>
    <w:rsid w:val="004C084E"/>
    <w:rsid w:val="004C3F49"/>
    <w:rsid w:val="004C6DE1"/>
    <w:rsid w:val="004E21BB"/>
    <w:rsid w:val="004F0E3A"/>
    <w:rsid w:val="004F1F72"/>
    <w:rsid w:val="004F3B88"/>
    <w:rsid w:val="004F5C61"/>
    <w:rsid w:val="00500B90"/>
    <w:rsid w:val="005014CF"/>
    <w:rsid w:val="0050379C"/>
    <w:rsid w:val="00507397"/>
    <w:rsid w:val="00513186"/>
    <w:rsid w:val="00516BE2"/>
    <w:rsid w:val="005366BC"/>
    <w:rsid w:val="00540495"/>
    <w:rsid w:val="00562397"/>
    <w:rsid w:val="00564FF2"/>
    <w:rsid w:val="00571F69"/>
    <w:rsid w:val="00585A79"/>
    <w:rsid w:val="00594413"/>
    <w:rsid w:val="00596994"/>
    <w:rsid w:val="005A5260"/>
    <w:rsid w:val="005A7241"/>
    <w:rsid w:val="005C0449"/>
    <w:rsid w:val="005C14BC"/>
    <w:rsid w:val="005C3E2E"/>
    <w:rsid w:val="005D16BC"/>
    <w:rsid w:val="005E50B3"/>
    <w:rsid w:val="005F2396"/>
    <w:rsid w:val="00606BA6"/>
    <w:rsid w:val="006167DC"/>
    <w:rsid w:val="00625465"/>
    <w:rsid w:val="00663764"/>
    <w:rsid w:val="00665D95"/>
    <w:rsid w:val="00672226"/>
    <w:rsid w:val="0068187B"/>
    <w:rsid w:val="00682ED5"/>
    <w:rsid w:val="00693500"/>
    <w:rsid w:val="006B1E61"/>
    <w:rsid w:val="006B37CD"/>
    <w:rsid w:val="006C0C40"/>
    <w:rsid w:val="006C677C"/>
    <w:rsid w:val="006C7880"/>
    <w:rsid w:val="006D260F"/>
    <w:rsid w:val="006D36A6"/>
    <w:rsid w:val="006D6B35"/>
    <w:rsid w:val="006E1D26"/>
    <w:rsid w:val="006E225E"/>
    <w:rsid w:val="006E652E"/>
    <w:rsid w:val="006F4D6A"/>
    <w:rsid w:val="0071147D"/>
    <w:rsid w:val="007151AB"/>
    <w:rsid w:val="0071527F"/>
    <w:rsid w:val="00727582"/>
    <w:rsid w:val="007377D1"/>
    <w:rsid w:val="00741730"/>
    <w:rsid w:val="00743DFB"/>
    <w:rsid w:val="00761C23"/>
    <w:rsid w:val="00770C16"/>
    <w:rsid w:val="0078354F"/>
    <w:rsid w:val="00794065"/>
    <w:rsid w:val="007B041B"/>
    <w:rsid w:val="007B0B34"/>
    <w:rsid w:val="007B6939"/>
    <w:rsid w:val="007C543A"/>
    <w:rsid w:val="007E014A"/>
    <w:rsid w:val="007F04D0"/>
    <w:rsid w:val="00812C96"/>
    <w:rsid w:val="008215C5"/>
    <w:rsid w:val="00827265"/>
    <w:rsid w:val="0082736C"/>
    <w:rsid w:val="008321A7"/>
    <w:rsid w:val="0084424C"/>
    <w:rsid w:val="008468CB"/>
    <w:rsid w:val="008528C2"/>
    <w:rsid w:val="00855D9C"/>
    <w:rsid w:val="00856353"/>
    <w:rsid w:val="00860719"/>
    <w:rsid w:val="008667BB"/>
    <w:rsid w:val="00876BFA"/>
    <w:rsid w:val="0089536A"/>
    <w:rsid w:val="008B1F23"/>
    <w:rsid w:val="008B3195"/>
    <w:rsid w:val="008B781B"/>
    <w:rsid w:val="008C2E20"/>
    <w:rsid w:val="008E06D6"/>
    <w:rsid w:val="008E0899"/>
    <w:rsid w:val="008E4CC4"/>
    <w:rsid w:val="008E71B0"/>
    <w:rsid w:val="0090355C"/>
    <w:rsid w:val="00905CE5"/>
    <w:rsid w:val="00922FB2"/>
    <w:rsid w:val="00936A16"/>
    <w:rsid w:val="00946F3A"/>
    <w:rsid w:val="00951FAE"/>
    <w:rsid w:val="009659E6"/>
    <w:rsid w:val="00970DB5"/>
    <w:rsid w:val="00971985"/>
    <w:rsid w:val="00976D03"/>
    <w:rsid w:val="0098451F"/>
    <w:rsid w:val="009927D8"/>
    <w:rsid w:val="00994334"/>
    <w:rsid w:val="00996370"/>
    <w:rsid w:val="009A079A"/>
    <w:rsid w:val="009A4EE3"/>
    <w:rsid w:val="009A6B06"/>
    <w:rsid w:val="009B247C"/>
    <w:rsid w:val="009B2C6F"/>
    <w:rsid w:val="009C389F"/>
    <w:rsid w:val="009D4ED2"/>
    <w:rsid w:val="009D6226"/>
    <w:rsid w:val="009F3040"/>
    <w:rsid w:val="009F59E5"/>
    <w:rsid w:val="009F696E"/>
    <w:rsid w:val="009F75E6"/>
    <w:rsid w:val="00A0169C"/>
    <w:rsid w:val="00A02D2C"/>
    <w:rsid w:val="00A076CA"/>
    <w:rsid w:val="00A13740"/>
    <w:rsid w:val="00A16C67"/>
    <w:rsid w:val="00A33B97"/>
    <w:rsid w:val="00A368F1"/>
    <w:rsid w:val="00A37D2A"/>
    <w:rsid w:val="00A523CC"/>
    <w:rsid w:val="00A57C29"/>
    <w:rsid w:val="00A61504"/>
    <w:rsid w:val="00A67C42"/>
    <w:rsid w:val="00A704EB"/>
    <w:rsid w:val="00A76AD1"/>
    <w:rsid w:val="00A77D0D"/>
    <w:rsid w:val="00A85D97"/>
    <w:rsid w:val="00A90D35"/>
    <w:rsid w:val="00A92AC5"/>
    <w:rsid w:val="00AA55A7"/>
    <w:rsid w:val="00AC0462"/>
    <w:rsid w:val="00AD1E33"/>
    <w:rsid w:val="00AD4897"/>
    <w:rsid w:val="00B00B7E"/>
    <w:rsid w:val="00B01F22"/>
    <w:rsid w:val="00B14BC3"/>
    <w:rsid w:val="00B2406A"/>
    <w:rsid w:val="00B24778"/>
    <w:rsid w:val="00B27977"/>
    <w:rsid w:val="00B3388E"/>
    <w:rsid w:val="00B457FF"/>
    <w:rsid w:val="00B504AF"/>
    <w:rsid w:val="00B6047C"/>
    <w:rsid w:val="00B65366"/>
    <w:rsid w:val="00B7397C"/>
    <w:rsid w:val="00B777C3"/>
    <w:rsid w:val="00B8599D"/>
    <w:rsid w:val="00BA08C7"/>
    <w:rsid w:val="00BB196E"/>
    <w:rsid w:val="00BC03A4"/>
    <w:rsid w:val="00BC6B27"/>
    <w:rsid w:val="00BD1F72"/>
    <w:rsid w:val="00BD2A82"/>
    <w:rsid w:val="00BD66E6"/>
    <w:rsid w:val="00BE1390"/>
    <w:rsid w:val="00BF177B"/>
    <w:rsid w:val="00BF34EE"/>
    <w:rsid w:val="00C026D9"/>
    <w:rsid w:val="00C076AA"/>
    <w:rsid w:val="00C17DA3"/>
    <w:rsid w:val="00C20B85"/>
    <w:rsid w:val="00C459F2"/>
    <w:rsid w:val="00C472E8"/>
    <w:rsid w:val="00C6102A"/>
    <w:rsid w:val="00C616E3"/>
    <w:rsid w:val="00C75354"/>
    <w:rsid w:val="00C96F92"/>
    <w:rsid w:val="00CB1976"/>
    <w:rsid w:val="00CB3610"/>
    <w:rsid w:val="00CD198B"/>
    <w:rsid w:val="00CD35B4"/>
    <w:rsid w:val="00CE11B7"/>
    <w:rsid w:val="00CE62A6"/>
    <w:rsid w:val="00CF006E"/>
    <w:rsid w:val="00CF33B3"/>
    <w:rsid w:val="00D05EAA"/>
    <w:rsid w:val="00D12CBC"/>
    <w:rsid w:val="00D27FD3"/>
    <w:rsid w:val="00D326DD"/>
    <w:rsid w:val="00D3334A"/>
    <w:rsid w:val="00D50196"/>
    <w:rsid w:val="00D71011"/>
    <w:rsid w:val="00D71159"/>
    <w:rsid w:val="00D86E34"/>
    <w:rsid w:val="00D90039"/>
    <w:rsid w:val="00D90287"/>
    <w:rsid w:val="00DA20FF"/>
    <w:rsid w:val="00DA5893"/>
    <w:rsid w:val="00DB4DDD"/>
    <w:rsid w:val="00DC0A33"/>
    <w:rsid w:val="00DE7B41"/>
    <w:rsid w:val="00E06715"/>
    <w:rsid w:val="00E24934"/>
    <w:rsid w:val="00E2637D"/>
    <w:rsid w:val="00E31F97"/>
    <w:rsid w:val="00E44768"/>
    <w:rsid w:val="00E45255"/>
    <w:rsid w:val="00E46CA2"/>
    <w:rsid w:val="00E55FED"/>
    <w:rsid w:val="00E56681"/>
    <w:rsid w:val="00E56AA5"/>
    <w:rsid w:val="00E56CC9"/>
    <w:rsid w:val="00E570CE"/>
    <w:rsid w:val="00E6647A"/>
    <w:rsid w:val="00E84155"/>
    <w:rsid w:val="00E853EB"/>
    <w:rsid w:val="00E92F98"/>
    <w:rsid w:val="00E95CE9"/>
    <w:rsid w:val="00ED745B"/>
    <w:rsid w:val="00ED7A7E"/>
    <w:rsid w:val="00EF028C"/>
    <w:rsid w:val="00EF2E65"/>
    <w:rsid w:val="00EF7BCC"/>
    <w:rsid w:val="00F125CE"/>
    <w:rsid w:val="00F1498B"/>
    <w:rsid w:val="00F15AC7"/>
    <w:rsid w:val="00F16F9A"/>
    <w:rsid w:val="00F33C99"/>
    <w:rsid w:val="00F461A4"/>
    <w:rsid w:val="00F56B7D"/>
    <w:rsid w:val="00F8646E"/>
    <w:rsid w:val="00F90941"/>
    <w:rsid w:val="00FA2F15"/>
    <w:rsid w:val="00FA4136"/>
    <w:rsid w:val="00FB13B5"/>
    <w:rsid w:val="00FB7AEC"/>
    <w:rsid w:val="00FF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B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5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603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CB1976"/>
    <w:pPr>
      <w:spacing w:before="0" w:beforeAutospacing="0" w:after="150" w:afterAutospacing="0"/>
      <w:outlineLvl w:val="2"/>
    </w:pPr>
    <w:rPr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06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19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3196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4424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E20"/>
    <w:pPr>
      <w:spacing w:before="0" w:beforeAutospacing="0" w:after="0" w:afterAutospacing="0"/>
    </w:pPr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E2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F7BCC"/>
  </w:style>
  <w:style w:type="paragraph" w:customStyle="1" w:styleId="title5">
    <w:name w:val="title5"/>
    <w:basedOn w:val="Normale"/>
    <w:uiPriority w:val="99"/>
    <w:semiHidden/>
    <w:rsid w:val="00EF7BCC"/>
    <w:pPr>
      <w:jc w:val="center"/>
    </w:pPr>
    <w:rPr>
      <w:color w:val="333333"/>
    </w:rPr>
  </w:style>
  <w:style w:type="paragraph" w:customStyle="1" w:styleId="stile1">
    <w:name w:val="stile1"/>
    <w:basedOn w:val="Normale"/>
    <w:rsid w:val="0003658A"/>
    <w:rPr>
      <w:rFonts w:ascii="Verdana" w:hAnsi="Verdana"/>
      <w:color w:val="00857D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03658A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3022"/>
    <w:rPr>
      <w:color w:val="800080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147D"/>
    <w:pPr>
      <w:spacing w:before="0" w:beforeAutospacing="0" w:after="0" w:afterAutospacing="0"/>
    </w:pPr>
    <w:rPr>
      <w:rFonts w:ascii="Consolas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147D"/>
    <w:rPr>
      <w:rFonts w:ascii="Consolas" w:hAnsi="Consolas"/>
      <w:sz w:val="21"/>
      <w:szCs w:val="21"/>
    </w:rPr>
  </w:style>
  <w:style w:type="paragraph" w:customStyle="1" w:styleId="selectionshareable">
    <w:name w:val="selectionshareable"/>
    <w:basedOn w:val="Normale"/>
    <w:rsid w:val="007B6939"/>
    <w:rPr>
      <w:rFonts w:eastAsia="Times New Roma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1976"/>
    <w:rPr>
      <w:rFonts w:ascii="Times New Roman" w:hAnsi="Times New Roman" w:cs="Times New Roman"/>
      <w:sz w:val="36"/>
      <w:szCs w:val="3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19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5019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4603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imgcaption">
    <w:name w:val="img_caption"/>
    <w:basedOn w:val="Normale"/>
    <w:rsid w:val="00C75354"/>
    <w:rPr>
      <w:rFonts w:eastAsia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06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E50B3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E50B3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E50B3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E50B3"/>
    <w:rPr>
      <w:rFonts w:ascii="Arial" w:eastAsia="Times New Roman" w:hAnsi="Arial" w:cs="Arial"/>
      <w:vanish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C6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85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date">
    <w:name w:val="date"/>
    <w:basedOn w:val="Carpredefinitoparagrafo"/>
    <w:rsid w:val="00385C28"/>
  </w:style>
  <w:style w:type="character" w:customStyle="1" w:styleId="author">
    <w:name w:val="author"/>
    <w:basedOn w:val="Carpredefinitoparagrafo"/>
    <w:rsid w:val="00385C28"/>
  </w:style>
  <w:style w:type="character" w:customStyle="1" w:styleId="categories-links">
    <w:name w:val="categories-links"/>
    <w:basedOn w:val="Carpredefinitoparagrafo"/>
    <w:rsid w:val="00385C28"/>
  </w:style>
  <w:style w:type="character" w:customStyle="1" w:styleId="post-date">
    <w:name w:val="post-date"/>
    <w:basedOn w:val="Carpredefinitoparagrafo"/>
    <w:rsid w:val="00976D03"/>
  </w:style>
  <w:style w:type="paragraph" w:customStyle="1" w:styleId="ydp8ae7bfbmsonormal">
    <w:name w:val="ydp8ae7bfbmsonormal"/>
    <w:basedOn w:val="Normale"/>
    <w:rsid w:val="000746B3"/>
  </w:style>
  <w:style w:type="character" w:styleId="Rimandocommento">
    <w:name w:val="annotation reference"/>
    <w:basedOn w:val="Carpredefinitoparagrafo"/>
    <w:uiPriority w:val="99"/>
    <w:semiHidden/>
    <w:unhideWhenUsed/>
    <w:rsid w:val="008E71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71B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71B0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71B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71B0"/>
    <w:rPr>
      <w:b/>
      <w:bCs/>
    </w:rPr>
  </w:style>
  <w:style w:type="paragraph" w:styleId="Revisione">
    <w:name w:val="Revision"/>
    <w:hidden/>
    <w:uiPriority w:val="99"/>
    <w:semiHidden/>
    <w:rsid w:val="00DB4DDD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052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9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2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5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1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4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70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3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9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1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7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19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3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7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6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59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827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8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90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0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0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7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1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7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7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0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4195">
          <w:marLeft w:val="0"/>
          <w:marRight w:val="0"/>
          <w:marTop w:val="150"/>
          <w:marBottom w:val="15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946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</w:divsChild>
    </w:div>
    <w:div w:id="603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9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389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93739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2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1284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  <w:div w:id="481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9765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  <w:div w:id="11509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2595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</w:divsChild>
    </w:div>
    <w:div w:id="1551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6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8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003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6222974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384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591594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064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1661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90788122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33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3965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77764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96176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12765776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62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861808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0560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hiesadituttichiesadeipoveri.us15.list-manage.com/track/click?u=100034499a9e6823cecd6f255&amp;id=855dd0bcc6&amp;e=ced9400733" TargetMode="External"/><Relationship Id="rId5" Type="http://schemas.openxmlformats.org/officeDocument/2006/relationships/hyperlink" Target="https://chiesadituttichiesadeipoveri.us15.list-manage.com/track/click?u=100034499a9e6823cecd6f255&amp;id=34c80b68eb&amp;e=ced94007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1FD0B-3F10-4027-ABA1-D79969F7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2</cp:revision>
  <cp:lastPrinted>2019-06-19T08:21:00Z</cp:lastPrinted>
  <dcterms:created xsi:type="dcterms:W3CDTF">2019-08-13T13:23:00Z</dcterms:created>
  <dcterms:modified xsi:type="dcterms:W3CDTF">2019-08-13T13:23:00Z</dcterms:modified>
</cp:coreProperties>
</file>