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E6" w:rsidRDefault="00C260AD">
      <w:r>
        <w:t>Con l’elezione dei presidenti delle camere nasce un nuovo bipolarismo</w:t>
      </w:r>
    </w:p>
    <w:p w:rsidR="00C260AD" w:rsidRDefault="00C260AD">
      <w:r>
        <w:t>Stefano Ceccanti</w:t>
      </w:r>
    </w:p>
    <w:p w:rsidR="00C260AD" w:rsidRDefault="00EC1174">
      <w:hyperlink r:id="rId4" w:history="1">
        <w:r w:rsidR="00C260AD" w:rsidRPr="00D14804">
          <w:rPr>
            <w:rStyle w:val="Collegamentoipertestuale"/>
          </w:rPr>
          <w:t>https://www.democratica.com/focus/24-marzo-salvini-dimaio-bipolarismo/</w:t>
        </w:r>
      </w:hyperlink>
    </w:p>
    <w:p w:rsidR="00C260AD" w:rsidRDefault="00C260AD"/>
    <w:sectPr w:rsidR="00C260AD" w:rsidSect="00A372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283"/>
  <w:characterSpacingControl w:val="doNotCompress"/>
  <w:compat/>
  <w:rsids>
    <w:rsidRoot w:val="00C260AD"/>
    <w:rsid w:val="00122C31"/>
    <w:rsid w:val="0015593A"/>
    <w:rsid w:val="002530E1"/>
    <w:rsid w:val="003F40AE"/>
    <w:rsid w:val="004B6AF8"/>
    <w:rsid w:val="0067169B"/>
    <w:rsid w:val="006E139B"/>
    <w:rsid w:val="00824D50"/>
    <w:rsid w:val="00A372C1"/>
    <w:rsid w:val="00AA275F"/>
    <w:rsid w:val="00C1058E"/>
    <w:rsid w:val="00C260AD"/>
    <w:rsid w:val="00CC00C2"/>
    <w:rsid w:val="00EC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2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260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mocratica.com/focus/24-marzo-salvini-dimaio-bipolarism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4</cp:revision>
  <dcterms:created xsi:type="dcterms:W3CDTF">2018-03-24T22:09:00Z</dcterms:created>
  <dcterms:modified xsi:type="dcterms:W3CDTF">2018-03-25T09:33:00Z</dcterms:modified>
</cp:coreProperties>
</file>