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45" w:rsidRDefault="00E01D45">
      <w:r>
        <w:t xml:space="preserve">Paolo </w:t>
      </w:r>
      <w:proofErr w:type="spellStart"/>
      <w:r>
        <w:t>Pombeni</w:t>
      </w:r>
      <w:proofErr w:type="spellEnd"/>
      <w:r>
        <w:t>, Riforme costituzionali e transizioni politiche (</w:t>
      </w:r>
      <w:hyperlink r:id="rId4" w:history="1">
        <w:r w:rsidRPr="00CA40DF">
          <w:rPr>
            <w:rStyle w:val="Collegamentoipertestuale"/>
          </w:rPr>
          <w:t>www.mentepolitica.it</w:t>
        </w:r>
      </w:hyperlink>
      <w:r>
        <w:t>)</w:t>
      </w:r>
    </w:p>
    <w:p w:rsidR="00E01D45" w:rsidRDefault="00E01D45"/>
    <w:p w:rsidR="00E01D45" w:rsidRDefault="00E01D45"/>
    <w:p w:rsidR="00E01D45" w:rsidRDefault="00E01D45">
      <w:hyperlink r:id="rId5" w:history="1">
        <w:r w:rsidRPr="00CA40DF">
          <w:rPr>
            <w:rStyle w:val="Collegamentoipertestuale"/>
          </w:rPr>
          <w:t>http://www.mentepolitica.it/articolo/riforme-costituzionali-e-transizioni-politiche/947</w:t>
        </w:r>
      </w:hyperlink>
    </w:p>
    <w:p w:rsidR="00E01D45" w:rsidRDefault="00E01D45"/>
    <w:sectPr w:rsidR="00E01D45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E01D45"/>
    <w:rsid w:val="00122C31"/>
    <w:rsid w:val="006E139B"/>
    <w:rsid w:val="00A372C1"/>
    <w:rsid w:val="00C1058E"/>
    <w:rsid w:val="00CD2120"/>
    <w:rsid w:val="00E0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01D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tepolitica.it/articolo/riforme-costituzionali-e-transizioni-politiche/947" TargetMode="External"/><Relationship Id="rId4" Type="http://schemas.openxmlformats.org/officeDocument/2006/relationships/hyperlink" Target="http://www.mentepolit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2016-07-28T12:54:00Z</dcterms:created>
  <dcterms:modified xsi:type="dcterms:W3CDTF">2016-07-28T12:56:00Z</dcterms:modified>
</cp:coreProperties>
</file>