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B5E" w:rsidRDefault="00906702">
      <w:r>
        <w:t xml:space="preserve">CATTOLICI E POLITICA: UN’ANALISI SULL’OGGI </w:t>
      </w:r>
      <w:proofErr w:type="spellStart"/>
      <w:r>
        <w:t>DI</w:t>
      </w:r>
      <w:proofErr w:type="spellEnd"/>
      <w:r>
        <w:t xml:space="preserve"> STEFANO CECCANTI</w:t>
      </w:r>
    </w:p>
    <w:p w:rsidR="00906702" w:rsidRDefault="00906702">
      <w:r>
        <w:t xml:space="preserve">L’Unità del 25 agosto ha pubblicato un interessante articolo di Stefano Ceccanti (“Cattolici e politica: né egemonia né martirio. Ripartire da Scoppola”), nel quale sottopone a garbata critica recenti affermazioni sia del card. Bagnasco (sulle unioni civili) sia di mons. </w:t>
      </w:r>
      <w:proofErr w:type="spellStart"/>
      <w:r>
        <w:t>Galantino</w:t>
      </w:r>
      <w:proofErr w:type="spellEnd"/>
      <w:r>
        <w:t xml:space="preserve"> (sulle politiche per l’immigrazione), nel quadro di una più ampia riflessione sui rapporti tra cattolici e politica</w:t>
      </w:r>
      <w:r w:rsidR="00104D38">
        <w:t xml:space="preserve"> nel tempo presente.</w:t>
      </w:r>
      <w:r>
        <w:t xml:space="preserve"> </w:t>
      </w:r>
    </w:p>
    <w:sectPr w:rsidR="00906702" w:rsidSect="00A22B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906702"/>
    <w:rsid w:val="00104D38"/>
    <w:rsid w:val="007B03B4"/>
    <w:rsid w:val="00906702"/>
    <w:rsid w:val="00991410"/>
    <w:rsid w:val="009F25AB"/>
    <w:rsid w:val="00A22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2B5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giampiero forcesi</dc:creator>
  <cp:keywords/>
  <dc:description/>
  <cp:lastModifiedBy>giampiero forcesi</cp:lastModifiedBy>
  <cp:revision>1</cp:revision>
  <dcterms:created xsi:type="dcterms:W3CDTF">2015-08-27T08:37:00Z</dcterms:created>
  <dcterms:modified xsi:type="dcterms:W3CDTF">2015-08-27T08:49:00Z</dcterms:modified>
</cp:coreProperties>
</file>